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2B" w:rsidRPr="0055662B" w:rsidRDefault="0055662B">
      <w:pPr>
        <w:pStyle w:val="ConsPlusTitlePage"/>
        <w:rPr>
          <w:color w:val="000000" w:themeColor="text1"/>
        </w:rPr>
      </w:pPr>
      <w:bookmarkStart w:id="0" w:name="_GoBack"/>
      <w:bookmarkEnd w:id="0"/>
      <w:r w:rsidRPr="0055662B">
        <w:rPr>
          <w:color w:val="000000" w:themeColor="text1"/>
        </w:rPr>
        <w:br/>
      </w:r>
    </w:p>
    <w:p w:rsidR="0055662B" w:rsidRPr="0055662B" w:rsidRDefault="0055662B">
      <w:pPr>
        <w:pStyle w:val="ConsPlusNormal"/>
        <w:jc w:val="both"/>
        <w:outlineLvl w:val="0"/>
        <w:rPr>
          <w:color w:val="000000" w:themeColor="text1"/>
        </w:rPr>
      </w:pPr>
    </w:p>
    <w:p w:rsidR="0055662B" w:rsidRPr="0055662B" w:rsidRDefault="0055662B">
      <w:pPr>
        <w:pStyle w:val="ConsPlusTitle"/>
        <w:jc w:val="center"/>
        <w:rPr>
          <w:color w:val="000000" w:themeColor="text1"/>
        </w:rPr>
      </w:pPr>
      <w:r w:rsidRPr="0055662B">
        <w:rPr>
          <w:color w:val="000000" w:themeColor="text1"/>
        </w:rPr>
        <w:t>СОБРАНИЕ ПРЕДСТАВИТЕЛЕЙ МУНИЦИПАЛЬНОГО ОБРАЗОВАНИЯ</w:t>
      </w:r>
    </w:p>
    <w:p w:rsidR="0055662B" w:rsidRPr="0055662B" w:rsidRDefault="0055662B">
      <w:pPr>
        <w:pStyle w:val="ConsPlusTitle"/>
        <w:jc w:val="center"/>
        <w:rPr>
          <w:color w:val="000000" w:themeColor="text1"/>
        </w:rPr>
      </w:pPr>
      <w:r w:rsidRPr="0055662B">
        <w:rPr>
          <w:color w:val="000000" w:themeColor="text1"/>
        </w:rPr>
        <w:t>КИРОВСКИЙ РАЙОН</w:t>
      </w:r>
    </w:p>
    <w:p w:rsidR="0055662B" w:rsidRPr="0055662B" w:rsidRDefault="0055662B">
      <w:pPr>
        <w:pStyle w:val="ConsPlusTitle"/>
        <w:jc w:val="center"/>
        <w:rPr>
          <w:color w:val="000000" w:themeColor="text1"/>
        </w:rPr>
      </w:pPr>
    </w:p>
    <w:p w:rsidR="0055662B" w:rsidRPr="0055662B" w:rsidRDefault="0055662B">
      <w:pPr>
        <w:pStyle w:val="ConsPlusTitle"/>
        <w:jc w:val="center"/>
        <w:rPr>
          <w:color w:val="000000" w:themeColor="text1"/>
        </w:rPr>
      </w:pPr>
      <w:r w:rsidRPr="0055662B">
        <w:rPr>
          <w:color w:val="000000" w:themeColor="text1"/>
        </w:rPr>
        <w:t>РЕШЕНИЕ</w:t>
      </w:r>
    </w:p>
    <w:p w:rsidR="0055662B" w:rsidRPr="0055662B" w:rsidRDefault="0055662B">
      <w:pPr>
        <w:pStyle w:val="ConsPlusTitle"/>
        <w:jc w:val="center"/>
        <w:rPr>
          <w:color w:val="000000" w:themeColor="text1"/>
        </w:rPr>
      </w:pPr>
      <w:r w:rsidRPr="0055662B">
        <w:rPr>
          <w:color w:val="000000" w:themeColor="text1"/>
        </w:rPr>
        <w:t>от 23 ноября 2018 г. N 59</w:t>
      </w:r>
    </w:p>
    <w:p w:rsidR="0055662B" w:rsidRPr="0055662B" w:rsidRDefault="0055662B">
      <w:pPr>
        <w:pStyle w:val="ConsPlusTitle"/>
        <w:jc w:val="center"/>
        <w:rPr>
          <w:color w:val="000000" w:themeColor="text1"/>
        </w:rPr>
      </w:pPr>
    </w:p>
    <w:p w:rsidR="0055662B" w:rsidRPr="0055662B" w:rsidRDefault="0055662B">
      <w:pPr>
        <w:pStyle w:val="ConsPlusTitle"/>
        <w:jc w:val="center"/>
        <w:rPr>
          <w:color w:val="000000" w:themeColor="text1"/>
        </w:rPr>
      </w:pPr>
      <w:r w:rsidRPr="0055662B">
        <w:rPr>
          <w:color w:val="000000" w:themeColor="text1"/>
        </w:rPr>
        <w:t>О ЗЕМЕЛЬНОМ НАЛОГЕ</w:t>
      </w:r>
    </w:p>
    <w:p w:rsidR="0055662B" w:rsidRPr="0055662B" w:rsidRDefault="0055662B">
      <w:pPr>
        <w:pStyle w:val="ConsPlusNormal"/>
        <w:ind w:firstLine="540"/>
        <w:jc w:val="both"/>
        <w:rPr>
          <w:color w:val="000000" w:themeColor="text1"/>
        </w:rPr>
      </w:pPr>
    </w:p>
    <w:p w:rsidR="0055662B" w:rsidRPr="0055662B" w:rsidRDefault="0055662B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55662B">
        <w:rPr>
          <w:color w:val="000000" w:themeColor="text1"/>
        </w:rPr>
        <w:t xml:space="preserve">В соответствии с </w:t>
      </w:r>
      <w:hyperlink r:id="rId5" w:history="1">
        <w:r w:rsidRPr="0055662B">
          <w:rPr>
            <w:color w:val="000000" w:themeColor="text1"/>
          </w:rPr>
          <w:t>главой 31</w:t>
        </w:r>
      </w:hyperlink>
      <w:r w:rsidRPr="0055662B">
        <w:rPr>
          <w:color w:val="000000" w:themeColor="text1"/>
        </w:rPr>
        <w:t xml:space="preserve"> Налогового кодекса Российской Федерации, Федеральным </w:t>
      </w:r>
      <w:hyperlink r:id="rId6" w:history="1">
        <w:r w:rsidRPr="0055662B">
          <w:rPr>
            <w:color w:val="000000" w:themeColor="text1"/>
          </w:rPr>
          <w:t>законом</w:t>
        </w:r>
      </w:hyperlink>
      <w:r w:rsidRPr="0055662B">
        <w:rPr>
          <w:color w:val="000000" w:themeColor="text1"/>
        </w:rPr>
        <w:t xml:space="preserve"> от 27.07.2010 N 229-ФЗ "О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Федерации, а также о признании утратившими силу отдельных законодательных актов (положений законодательных актов) Российской Федерации Собрание представителей муниципального образования Кировский район решает:</w:t>
      </w:r>
      <w:proofErr w:type="gramEnd"/>
    </w:p>
    <w:p w:rsidR="0055662B" w:rsidRPr="0055662B" w:rsidRDefault="0055662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5662B">
        <w:rPr>
          <w:color w:val="000000" w:themeColor="text1"/>
        </w:rPr>
        <w:t>1. Установить с 1 января 2019 года на территории муниципального образования Кировский район земельный налог, порядок и сроки уплаты налога на земли, находящиеся в пределах границ муниципального образования Кировский район.</w:t>
      </w:r>
    </w:p>
    <w:p w:rsidR="0055662B" w:rsidRPr="0055662B" w:rsidRDefault="0055662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5662B">
        <w:rPr>
          <w:color w:val="000000" w:themeColor="text1"/>
        </w:rPr>
        <w:t>2. Установить налоговые ставки за земли населенных пунктов в следующих размерах (в процентах от кадастровой стоимости земельных участков):</w:t>
      </w:r>
    </w:p>
    <w:p w:rsidR="0055662B" w:rsidRPr="0055662B" w:rsidRDefault="0055662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5662B">
        <w:rPr>
          <w:color w:val="000000" w:themeColor="text1"/>
        </w:rPr>
        <w:t>2.1. 0,3 процента в отношении земельных участков, предназначенных для размещения домов индивидуальной жилой застройки и земельных участков для ведения личного подсобного хозяйства;</w:t>
      </w:r>
    </w:p>
    <w:p w:rsidR="0055662B" w:rsidRPr="0055662B" w:rsidRDefault="0055662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5662B">
        <w:rPr>
          <w:color w:val="000000" w:themeColor="text1"/>
        </w:rPr>
        <w:t>2.2. 1,0 процента в отношении земельных участков, предназначенных для размещения гаражей и автостоянок;</w:t>
      </w:r>
    </w:p>
    <w:p w:rsidR="0055662B" w:rsidRPr="0055662B" w:rsidRDefault="0055662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5662B">
        <w:rPr>
          <w:color w:val="000000" w:themeColor="text1"/>
        </w:rPr>
        <w:t>2.3. 0,3 процента в отношении земельных участков, находящихся в составе дачных, садоводческих и огороднических объединений граждан;</w:t>
      </w:r>
    </w:p>
    <w:p w:rsidR="0055662B" w:rsidRPr="0055662B" w:rsidRDefault="0055662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5662B">
        <w:rPr>
          <w:color w:val="000000" w:themeColor="text1"/>
        </w:rPr>
        <w:t>2.4. 1,0 процента в отношении земельных участков, предназначенных для размещения объектов торговли, общественного питания и бытового обслуживания;</w:t>
      </w:r>
    </w:p>
    <w:p w:rsidR="0055662B" w:rsidRPr="0055662B" w:rsidRDefault="0055662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5662B">
        <w:rPr>
          <w:color w:val="000000" w:themeColor="text1"/>
        </w:rPr>
        <w:t>2.5. 1,5 процента в отношении земельных участков, предназначенных для размещения гостиниц;</w:t>
      </w:r>
    </w:p>
    <w:p w:rsidR="0055662B" w:rsidRPr="0055662B" w:rsidRDefault="0055662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5662B">
        <w:rPr>
          <w:color w:val="000000" w:themeColor="text1"/>
        </w:rPr>
        <w:t>2.6. 1,0 процента в отношении земельных участков, предназначенных для размещения административных и офисных зданий объектов образования, науки, здравоохранения и социального обеспечения, ветеринарной службы, физической культуры и спорта, культуры, искусства;</w:t>
      </w:r>
    </w:p>
    <w:p w:rsidR="0055662B" w:rsidRPr="0055662B" w:rsidRDefault="0055662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5662B">
        <w:rPr>
          <w:color w:val="000000" w:themeColor="text1"/>
        </w:rPr>
        <w:t>2.7. 1,5 процента в отношении земельных участков, предназначенных для размещения производственных и административных зданий, сооружений и объектов промышленности;</w:t>
      </w:r>
    </w:p>
    <w:p w:rsidR="0055662B" w:rsidRPr="0055662B" w:rsidRDefault="0055662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5662B">
        <w:rPr>
          <w:color w:val="000000" w:themeColor="text1"/>
        </w:rPr>
        <w:t>2.8. 0,3 процента в отношении земельных участков, предназначенных для размещения электростанций, обслуживающих их сооружений и объектов;</w:t>
      </w:r>
    </w:p>
    <w:p w:rsidR="0055662B" w:rsidRPr="0055662B" w:rsidRDefault="0055662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5662B">
        <w:rPr>
          <w:color w:val="000000" w:themeColor="text1"/>
        </w:rPr>
        <w:t>2.9. 0,3 процента в отношении земельных участков, занятых водными объектами, находящимися в обороте;</w:t>
      </w:r>
    </w:p>
    <w:p w:rsidR="0055662B" w:rsidRPr="0055662B" w:rsidRDefault="0055662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5662B">
        <w:rPr>
          <w:color w:val="000000" w:themeColor="text1"/>
        </w:rPr>
        <w:t xml:space="preserve">2.10. 0,3 процента в отношении земельных участков, отнесенных к землям </w:t>
      </w:r>
      <w:r w:rsidRPr="0055662B">
        <w:rPr>
          <w:color w:val="000000" w:themeColor="text1"/>
        </w:rPr>
        <w:lastRenderedPageBreak/>
        <w:t>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производства;</w:t>
      </w:r>
    </w:p>
    <w:p w:rsidR="0055662B" w:rsidRPr="0055662B" w:rsidRDefault="0055662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5662B">
        <w:rPr>
          <w:color w:val="000000" w:themeColor="text1"/>
        </w:rPr>
        <w:t>2.11. 1,5 процента в отношении земельных участков предназначенных для размещения объектов дорожного сервиса (автозаправочные станции) размещенных в полосе отвода автомобильных дорог;</w:t>
      </w:r>
    </w:p>
    <w:p w:rsidR="0055662B" w:rsidRPr="0055662B" w:rsidRDefault="0055662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5662B">
        <w:rPr>
          <w:color w:val="000000" w:themeColor="text1"/>
        </w:rPr>
        <w:t>2.12. 1,5 процента в отношении прочих земель.</w:t>
      </w:r>
    </w:p>
    <w:p w:rsidR="0055662B" w:rsidRPr="0055662B" w:rsidRDefault="0055662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5662B">
        <w:rPr>
          <w:color w:val="000000" w:themeColor="text1"/>
        </w:rPr>
        <w:t>3. Налогоплательщики - физические лица уплачивают налог на основании налогового уведомления не позднее 1 декабря года, следующего за истекшим налоговым периодом.</w:t>
      </w:r>
    </w:p>
    <w:p w:rsidR="0055662B" w:rsidRPr="0055662B" w:rsidRDefault="0055662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5662B">
        <w:rPr>
          <w:color w:val="000000" w:themeColor="text1"/>
        </w:rPr>
        <w:t>4. С 1 января 2019 года организации и индивидуальные предприниматели плательщики земельного налога освобождаются от предоставления в налоговую инспекцию расчетов по авансовым платежам с сохранением обязанности платить авансовые платежи:</w:t>
      </w:r>
    </w:p>
    <w:p w:rsidR="0055662B" w:rsidRPr="0055662B" w:rsidRDefault="0055662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5662B">
        <w:rPr>
          <w:color w:val="000000" w:themeColor="text1"/>
        </w:rPr>
        <w:t>4.1. установить срок уплаты для юридических лиц авансовых платежей не позднее последнего числа месяца, следующего за отчетным периодом;</w:t>
      </w:r>
    </w:p>
    <w:p w:rsidR="0055662B" w:rsidRPr="0055662B" w:rsidRDefault="0055662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5662B">
        <w:rPr>
          <w:color w:val="000000" w:themeColor="text1"/>
        </w:rPr>
        <w:t>4.2. сумма налога, подлежащей уплате в бюджет по итогам налогового периода, не позднее 1 февраля года, следующего за истекшим налоговым периодом.</w:t>
      </w:r>
    </w:p>
    <w:p w:rsidR="0055662B" w:rsidRPr="0055662B" w:rsidRDefault="0055662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5662B">
        <w:rPr>
          <w:color w:val="000000" w:themeColor="text1"/>
        </w:rPr>
        <w:t xml:space="preserve">5. Установить, что для граждан, имеющих в собственности земельные участки, являющиеся объектом налогообложения на территории муниципального образования, льготы, установленные в соответствии </w:t>
      </w:r>
      <w:hyperlink r:id="rId7" w:history="1">
        <w:r w:rsidRPr="0055662B">
          <w:rPr>
            <w:color w:val="000000" w:themeColor="text1"/>
          </w:rPr>
          <w:t>ст. 395</w:t>
        </w:r>
      </w:hyperlink>
      <w:r w:rsidRPr="0055662B">
        <w:rPr>
          <w:color w:val="000000" w:themeColor="text1"/>
        </w:rPr>
        <w:t xml:space="preserve"> Налогового кодекса РФ, действуют в полном объеме.</w:t>
      </w:r>
    </w:p>
    <w:p w:rsidR="0055662B" w:rsidRPr="0055662B" w:rsidRDefault="0055662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5662B">
        <w:rPr>
          <w:color w:val="000000" w:themeColor="text1"/>
        </w:rPr>
        <w:t>Лица, имеющие право на налоговую льготу, самостоятельно представляют необходимые документы в налоговые органы.</w:t>
      </w:r>
    </w:p>
    <w:p w:rsidR="0055662B" w:rsidRPr="0055662B" w:rsidRDefault="0055662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5662B">
        <w:rPr>
          <w:color w:val="000000" w:themeColor="text1"/>
        </w:rPr>
        <w:t xml:space="preserve">6. Признать утратившим силу </w:t>
      </w:r>
      <w:hyperlink r:id="rId8" w:history="1">
        <w:r w:rsidRPr="0055662B">
          <w:rPr>
            <w:color w:val="000000" w:themeColor="text1"/>
          </w:rPr>
          <w:t>Решение</w:t>
        </w:r>
      </w:hyperlink>
      <w:r w:rsidRPr="0055662B">
        <w:rPr>
          <w:color w:val="000000" w:themeColor="text1"/>
        </w:rPr>
        <w:t xml:space="preserve"> Собрания представителей муниципального образования Кировский район от 30.11.2017 N 19 "О земельном налоге" со дня вступления настоящего Решения.</w:t>
      </w:r>
    </w:p>
    <w:p w:rsidR="0055662B" w:rsidRPr="0055662B" w:rsidRDefault="0055662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5662B">
        <w:rPr>
          <w:color w:val="000000" w:themeColor="text1"/>
        </w:rPr>
        <w:t>7. Опубликовать настоящее Решение в районной газете "Вперед" и разместить в сети Интернет на официальном сайте органов местного самоуправления муниципального образования Кировский район: www.kirovski-raion.ru.</w:t>
      </w:r>
    </w:p>
    <w:p w:rsidR="0055662B" w:rsidRPr="0055662B" w:rsidRDefault="0055662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5662B">
        <w:rPr>
          <w:color w:val="000000" w:themeColor="text1"/>
        </w:rPr>
        <w:t>8. Настоящее Решение вступает в силу с 1 января 2019 года.</w:t>
      </w:r>
    </w:p>
    <w:p w:rsidR="0055662B" w:rsidRPr="0055662B" w:rsidRDefault="0055662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5662B">
        <w:rPr>
          <w:color w:val="000000" w:themeColor="text1"/>
        </w:rPr>
        <w:t xml:space="preserve">9. </w:t>
      </w:r>
      <w:proofErr w:type="gramStart"/>
      <w:r w:rsidRPr="0055662B">
        <w:rPr>
          <w:color w:val="000000" w:themeColor="text1"/>
        </w:rPr>
        <w:t>Контроль за</w:t>
      </w:r>
      <w:proofErr w:type="gramEnd"/>
      <w:r w:rsidRPr="0055662B">
        <w:rPr>
          <w:color w:val="000000" w:themeColor="text1"/>
        </w:rPr>
        <w:t xml:space="preserve"> исполнением настоящего Решения возложить на комиссию по бюджетному планированию и налоговой политике Собрания представителей муниципального образования Кировский район и на администрацию местного самоуправления муниципального образования Кировский район.</w:t>
      </w:r>
    </w:p>
    <w:p w:rsidR="0055662B" w:rsidRPr="0055662B" w:rsidRDefault="0055662B">
      <w:pPr>
        <w:pStyle w:val="ConsPlusNormal"/>
        <w:ind w:firstLine="540"/>
        <w:jc w:val="both"/>
        <w:rPr>
          <w:color w:val="000000" w:themeColor="text1"/>
        </w:rPr>
      </w:pPr>
    </w:p>
    <w:p w:rsidR="0055662B" w:rsidRPr="0055662B" w:rsidRDefault="0055662B">
      <w:pPr>
        <w:pStyle w:val="ConsPlusNormal"/>
        <w:jc w:val="right"/>
        <w:rPr>
          <w:color w:val="000000" w:themeColor="text1"/>
        </w:rPr>
      </w:pPr>
      <w:r w:rsidRPr="0055662B">
        <w:rPr>
          <w:color w:val="000000" w:themeColor="text1"/>
        </w:rPr>
        <w:t>Глава МО Кировский район</w:t>
      </w:r>
    </w:p>
    <w:p w:rsidR="0055662B" w:rsidRPr="0055662B" w:rsidRDefault="0055662B">
      <w:pPr>
        <w:pStyle w:val="ConsPlusNormal"/>
        <w:jc w:val="right"/>
        <w:rPr>
          <w:color w:val="000000" w:themeColor="text1"/>
        </w:rPr>
      </w:pPr>
      <w:r w:rsidRPr="0055662B">
        <w:rPr>
          <w:color w:val="000000" w:themeColor="text1"/>
        </w:rPr>
        <w:t>председатель</w:t>
      </w:r>
    </w:p>
    <w:p w:rsidR="0055662B" w:rsidRPr="0055662B" w:rsidRDefault="0055662B">
      <w:pPr>
        <w:pStyle w:val="ConsPlusNormal"/>
        <w:jc w:val="right"/>
        <w:rPr>
          <w:color w:val="000000" w:themeColor="text1"/>
        </w:rPr>
      </w:pPr>
      <w:r w:rsidRPr="0055662B">
        <w:rPr>
          <w:color w:val="000000" w:themeColor="text1"/>
        </w:rPr>
        <w:t>Собрания представителей</w:t>
      </w:r>
    </w:p>
    <w:p w:rsidR="0055662B" w:rsidRPr="0055662B" w:rsidRDefault="0055662B">
      <w:pPr>
        <w:pStyle w:val="ConsPlusNormal"/>
        <w:jc w:val="right"/>
        <w:rPr>
          <w:color w:val="000000" w:themeColor="text1"/>
        </w:rPr>
      </w:pPr>
      <w:r w:rsidRPr="0055662B">
        <w:rPr>
          <w:color w:val="000000" w:themeColor="text1"/>
        </w:rPr>
        <w:t>Б.НАКУСОВ</w:t>
      </w:r>
    </w:p>
    <w:p w:rsidR="0055662B" w:rsidRPr="0055662B" w:rsidRDefault="0055662B">
      <w:pPr>
        <w:pStyle w:val="ConsPlusNormal"/>
        <w:ind w:firstLine="540"/>
        <w:jc w:val="both"/>
        <w:rPr>
          <w:color w:val="000000" w:themeColor="text1"/>
        </w:rPr>
      </w:pPr>
    </w:p>
    <w:p w:rsidR="0055662B" w:rsidRPr="0055662B" w:rsidRDefault="0055662B">
      <w:pPr>
        <w:pStyle w:val="ConsPlusNormal"/>
        <w:ind w:firstLine="540"/>
        <w:jc w:val="both"/>
        <w:rPr>
          <w:color w:val="000000" w:themeColor="text1"/>
        </w:rPr>
      </w:pPr>
    </w:p>
    <w:p w:rsidR="0055662B" w:rsidRPr="0055662B" w:rsidRDefault="0055662B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8B7A3A" w:rsidRPr="0055662B" w:rsidRDefault="0055662B">
      <w:pPr>
        <w:rPr>
          <w:color w:val="000000" w:themeColor="text1"/>
        </w:rPr>
      </w:pPr>
    </w:p>
    <w:sectPr w:rsidR="008B7A3A" w:rsidRPr="0055662B" w:rsidSect="0016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62B"/>
    <w:rsid w:val="0055662B"/>
    <w:rsid w:val="00A62BFA"/>
    <w:rsid w:val="00C3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6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66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66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6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66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66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1AD591FEA6CCA28851D6D933A806EBA9DC09B5625D2D4CD9C67DEE7579C332BE0977929C55D485525A3D30EEDC24D150K1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F1AD591FEA6CCA28851C8D425C45CE5AAD652B86451261A849926B32270C965F9462EC2DB09D08F03157966FDDF21CE0866739A0E1C59K0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1AD591FEA6CCA28851C8D425C45CE5ABD757BE6B5C261A849926B32270C965EB4676CED905C784545A3F33F15DK7O" TargetMode="External"/><Relationship Id="rId5" Type="http://schemas.openxmlformats.org/officeDocument/2006/relationships/hyperlink" Target="consultantplus://offline/ref=CF1AD591FEA6CCA28851C8D425C45CE5AAD652B86451261A849926B32270C965F9462EC2DB04DE8F03157966FDDF21CE0866739A0E1C59K0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772</Words>
  <Characters>4402</Characters>
  <Application>Microsoft Office Word</Application>
  <DocSecurity>0</DocSecurity>
  <Lines>36</Lines>
  <Paragraphs>10</Paragraphs>
  <ScaleCrop>false</ScaleCrop>
  <Company/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Жермелев Александр Юрьевич</cp:lastModifiedBy>
  <cp:revision>1</cp:revision>
  <dcterms:created xsi:type="dcterms:W3CDTF">2019-03-15T14:10:00Z</dcterms:created>
  <dcterms:modified xsi:type="dcterms:W3CDTF">2019-03-15T14:12:00Z</dcterms:modified>
</cp:coreProperties>
</file>